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99" w:rsidRDefault="00D91B99" w:rsidP="00D91B99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</w:t>
      </w:r>
      <w:bookmarkStart w:id="0" w:name="_GoBack"/>
      <w:bookmarkEnd w:id="0"/>
      <w:r>
        <w:rPr>
          <w:b/>
          <w:bCs/>
        </w:rPr>
        <w:t>Проверочная работа по теме: Р С Ч С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 xml:space="preserve">1. РСЧС </w:t>
      </w:r>
      <w:proofErr w:type="gramStart"/>
      <w:r>
        <w:rPr>
          <w:b/>
          <w:bCs/>
        </w:rPr>
        <w:t>создана</w:t>
      </w:r>
      <w:proofErr w:type="gramEnd"/>
      <w:r>
        <w:rPr>
          <w:b/>
          <w:bCs/>
        </w:rPr>
        <w:t xml:space="preserve"> с целью: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А) прогнозирования ЧС на территории Российской Федерации и организации проведения аварийно-спасательных и других неотложных работ;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Б) объединения усилий органов власти, организаций и предприятий, их сил и средств в области предупреждения и ликвидации чрезвычайных ситуаций;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В) 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2.</w:t>
      </w:r>
      <w:r>
        <w:t> </w:t>
      </w:r>
      <w:r>
        <w:rPr>
          <w:b/>
          <w:bCs/>
        </w:rPr>
        <w:t>К зоне чрезвычайной ситуации относится: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а) территория, на которой прогнозируется ЧС;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б) территория, на которой расположены потенциально опасные объекты;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в) территория, на которой сложилась ЧС.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3.</w:t>
      </w:r>
      <w:r>
        <w:t> </w:t>
      </w:r>
      <w:r>
        <w:rPr>
          <w:b/>
          <w:bCs/>
        </w:rPr>
        <w:t>В зависимости от обстановки и масштаба ЧС устанавливается один из режимов функционирования РСЧС: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А) прогнозирования обстановки;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Б) повседневной деятельности;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В) оперативного реагирования.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4.</w:t>
      </w:r>
      <w:r>
        <w:t> </w:t>
      </w:r>
      <w:r>
        <w:rPr>
          <w:b/>
          <w:bCs/>
        </w:rPr>
        <w:t>РСЧС имеет пять уровней: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а) объектовый;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б) производственный;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в) местный;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г) поселковый;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д) районный;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е) территориальный;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ж) региональный;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и) федеральный.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5.</w:t>
      </w:r>
      <w:r>
        <w:t> </w:t>
      </w:r>
      <w:r>
        <w:rPr>
          <w:b/>
          <w:bCs/>
        </w:rPr>
        <w:t>Федеральный закон Российской Федерации, определяющий правовые и организационные нормы в области защиты от чрезвычайных ситуаций, называется: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А) «О безопасности»;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Б) «О защите населения и территорий от чрезвычайных ситуаций природного и техногенного характера»;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В) «Об обороне».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6</w:t>
      </w:r>
      <w:r>
        <w:t>. </w:t>
      </w:r>
      <w:r>
        <w:rPr>
          <w:b/>
          <w:bCs/>
        </w:rPr>
        <w:t>Режимы функционирования РСЧС: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А) функциональный, рабочий, чрезвычайный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Б) повседневной деятельности, повышенной готовности, чрезвычайной ситуации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 xml:space="preserve">В) повышенной готовности, военной опасности, </w:t>
      </w:r>
      <w:proofErr w:type="gramStart"/>
      <w:r>
        <w:t>постоянный</w:t>
      </w:r>
      <w:proofErr w:type="gramEnd"/>
    </w:p>
    <w:p w:rsidR="00D91B99" w:rsidRDefault="00D91B99" w:rsidP="00D91B99">
      <w:pPr>
        <w:pStyle w:val="a3"/>
        <w:spacing w:before="0" w:beforeAutospacing="0" w:after="0" w:afterAutospacing="0" w:line="294" w:lineRule="atLeast"/>
      </w:pP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7.</w:t>
      </w:r>
      <w:r>
        <w:t> </w:t>
      </w:r>
      <w:r>
        <w:rPr>
          <w:b/>
          <w:bCs/>
        </w:rPr>
        <w:t>Какие из перечисленных задач, </w:t>
      </w:r>
      <w:r>
        <w:rPr>
          <w:b/>
          <w:bCs/>
          <w:i/>
          <w:iCs/>
        </w:rPr>
        <w:t>не являются</w:t>
      </w:r>
      <w:r>
        <w:rPr>
          <w:b/>
          <w:bCs/>
        </w:rPr>
        <w:t> задачами Р</w:t>
      </w:r>
      <w:proofErr w:type="gramStart"/>
      <w:r>
        <w:rPr>
          <w:b/>
          <w:bCs/>
        </w:rPr>
        <w:t>C</w:t>
      </w:r>
      <w:proofErr w:type="gramEnd"/>
      <w:r>
        <w:rPr>
          <w:b/>
          <w:bCs/>
        </w:rPr>
        <w:t>ЧС?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А) разработка и реализация правовых и экономических норм по обеспечению защиты населения и территорий от чрезвычайных ситуаций;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Б) предоставление населению убежищ и средств индивидуальной защиты;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В) обеззараживание населения, техники, зданий, территорий и принятие других необходимых мер;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Г) организация своевременного оповещения и информирования населения о чрезвычайных ситуациях в местах массового пребывания людей.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8.</w:t>
      </w:r>
      <w:r>
        <w:t> </w:t>
      </w:r>
      <w:r>
        <w:rPr>
          <w:b/>
          <w:bCs/>
        </w:rPr>
        <w:t>Территориальные подсистемы РСЧС создаются для предупреждения и ликвидации чрезвычайных ситуаций: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А) в поселках и населенных пунктах;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lastRenderedPageBreak/>
        <w:t>Б) в городах и районах;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В) в субъектах Российской Федерации в пределах их территорий;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Г) на промышленных объектах.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9.</w:t>
      </w:r>
      <w:r>
        <w:t> </w:t>
      </w:r>
      <w:r>
        <w:rPr>
          <w:b/>
          <w:bCs/>
        </w:rPr>
        <w:t>Федеральный орган, решающий в России задачи безопасности жизнедеятельности населения, называется: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А) Министерство Российской Федерации по делам ГО, ЧС, и ликвидации последствий стихийных бедствий;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Б) Министерство обороны Российской Федерации;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В) Федеральная служба безопасности;</w:t>
      </w:r>
    </w:p>
    <w:p w:rsidR="00D91B99" w:rsidRDefault="00D91B99" w:rsidP="00D91B99">
      <w:pPr>
        <w:pStyle w:val="a3"/>
        <w:spacing w:before="0" w:beforeAutospacing="0" w:after="0" w:afterAutospacing="0" w:line="294" w:lineRule="atLeast"/>
      </w:pPr>
      <w:r>
        <w:t>Г) Министерство труда и занятости Российской Федерации.</w:t>
      </w:r>
    </w:p>
    <w:p w:rsidR="009724F9" w:rsidRDefault="009724F9"/>
    <w:sectPr w:rsidR="009724F9" w:rsidSect="00D91B9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99"/>
    <w:rsid w:val="009724F9"/>
    <w:rsid w:val="00D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2020-01-16T17:00:00Z</dcterms:created>
  <dcterms:modified xsi:type="dcterms:W3CDTF">2020-01-16T17:01:00Z</dcterms:modified>
</cp:coreProperties>
</file>